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D131" w14:textId="6019FF1D" w:rsidR="00F84E5A" w:rsidRPr="00746477" w:rsidRDefault="00746477" w:rsidP="00F84E5A">
      <w:pPr>
        <w:pStyle w:val="a3"/>
        <w:spacing w:before="195" w:beforeAutospacing="0" w:after="195" w:afterAutospacing="0"/>
        <w:rPr>
          <w:b/>
          <w:bCs/>
          <w:color w:val="3A3D24"/>
          <w:sz w:val="26"/>
          <w:szCs w:val="26"/>
        </w:rPr>
      </w:pPr>
      <w:r>
        <w:rPr>
          <w:b/>
          <w:bCs/>
          <w:color w:val="3A3D24"/>
          <w:sz w:val="26"/>
          <w:szCs w:val="26"/>
        </w:rPr>
        <w:t xml:space="preserve">    </w:t>
      </w:r>
      <w:r w:rsidR="00F84E5A" w:rsidRPr="00746477">
        <w:rPr>
          <w:b/>
          <w:bCs/>
          <w:color w:val="3A3D24"/>
          <w:sz w:val="26"/>
          <w:szCs w:val="26"/>
        </w:rPr>
        <w:t>Уведомление о необходимости заключения договоров на ТО ВДГО и ВКГО.</w:t>
      </w:r>
    </w:p>
    <w:p w14:paraId="6E3C3B43" w14:textId="2574A6F3" w:rsidR="00F84E5A" w:rsidRPr="00746477" w:rsidRDefault="00746477" w:rsidP="00746477">
      <w:pPr>
        <w:pStyle w:val="a3"/>
        <w:spacing w:before="195" w:beforeAutospacing="0" w:after="195" w:afterAutospacing="0"/>
        <w:jc w:val="both"/>
      </w:pPr>
      <w:r>
        <w:rPr>
          <w:color w:val="3A3D24"/>
        </w:rPr>
        <w:t xml:space="preserve">        </w:t>
      </w:r>
      <w:r w:rsidR="00F84E5A" w:rsidRPr="00746477">
        <w:t>В соответствии с п.30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утверждённых постановлением правительства РФ от 14.05.2013 №410 (далее – Правила пользования газом), АО «Газпром газораспределение Ленинградская область» предлагает Вам заключить договор о техническом обслуживании и ремонте внутридомового (внутриквартирного) газового оборудования.</w:t>
      </w:r>
    </w:p>
    <w:p w14:paraId="4CB0ECAD" w14:textId="3748742F" w:rsidR="00F84E5A" w:rsidRPr="00746477" w:rsidRDefault="00746477" w:rsidP="00746477">
      <w:pPr>
        <w:pStyle w:val="a3"/>
        <w:spacing w:before="195" w:beforeAutospacing="0" w:after="195" w:afterAutospacing="0"/>
        <w:jc w:val="both"/>
      </w:pPr>
      <w:r w:rsidRPr="00746477">
        <w:t xml:space="preserve">       </w:t>
      </w:r>
      <w:r w:rsidR="00F84E5A" w:rsidRPr="00746477">
        <w:t>Обращаем Ваше внимание, что отсутствие заключенного со специализированной организацией договора о техническом обслуживании и ремонте внутридомового (внутриквартирного) газового оборудования является основанием для приостановления подачи газа специализированной организацией (подп. «б» п. 80 Правил пользования газом) либо поставщиком газа (подп. «е» п.45 Правил поставки газа для обеспечения коммунально-бытовых нужд граждан, утв. Постановлением Правительства от 21.07.2008 № 549)</w:t>
      </w:r>
      <w:r w:rsidRPr="00746477">
        <w:t>.</w:t>
      </w:r>
    </w:p>
    <w:p w14:paraId="3E6D8A2B" w14:textId="653774E2" w:rsidR="00404F92" w:rsidRPr="00746477" w:rsidRDefault="00746477" w:rsidP="00746477">
      <w:pPr>
        <w:pStyle w:val="a3"/>
        <w:spacing w:before="195" w:beforeAutospacing="0" w:after="195" w:afterAutospacing="0"/>
        <w:jc w:val="both"/>
      </w:pPr>
      <w:r w:rsidRPr="00746477">
        <w:rPr>
          <w:shd w:val="clear" w:color="auto" w:fill="FFFFFF"/>
        </w:rPr>
        <w:t xml:space="preserve">       </w:t>
      </w:r>
      <w:r w:rsidR="00F84E5A" w:rsidRPr="00746477">
        <w:rPr>
          <w:shd w:val="clear" w:color="auto" w:fill="FFFFFF"/>
        </w:rPr>
        <w:t xml:space="preserve">Порядок и условия заключения договора на техническое обслуживание и ремонт внутридомового и (или) внутриквартирного газового оборудования определен Правилами пользования газом. В соответствии с п. 18 Правил пользования газом, для заключения договора абоненту необходимо обратиться с заявкой в </w:t>
      </w:r>
      <w:r w:rsidR="00404F92" w:rsidRPr="00746477">
        <w:t>АО «Газпром газораспределение Ленинградская область».</w:t>
      </w:r>
      <w:r w:rsidR="00404F92" w:rsidRPr="00746477">
        <w:rPr>
          <w:shd w:val="clear" w:color="auto" w:fill="FFFFFF"/>
        </w:rPr>
        <w:t xml:space="preserve">  </w:t>
      </w:r>
    </w:p>
    <w:p w14:paraId="00BEA8C5" w14:textId="415A26E3" w:rsidR="00404F92" w:rsidRPr="00746477" w:rsidRDefault="00746477" w:rsidP="00746477">
      <w:pPr>
        <w:pStyle w:val="a3"/>
        <w:spacing w:before="0" w:beforeAutospacing="0" w:after="0" w:afterAutospacing="0"/>
        <w:jc w:val="both"/>
      </w:pPr>
      <w:r w:rsidRPr="00746477">
        <w:t xml:space="preserve">      </w:t>
      </w:r>
      <w:r w:rsidR="00404F92" w:rsidRPr="00746477">
        <w:t>Всеволожский участок газоснабжения:</w:t>
      </w:r>
      <w:r w:rsidR="00F84E5A" w:rsidRPr="00746477">
        <w:t xml:space="preserve"> </w:t>
      </w:r>
    </w:p>
    <w:p w14:paraId="3A92A9E8" w14:textId="4C24746C" w:rsidR="00746477" w:rsidRPr="00746477" w:rsidRDefault="00746477" w:rsidP="00746477">
      <w:pPr>
        <w:pStyle w:val="a3"/>
        <w:spacing w:before="0" w:beforeAutospacing="0" w:after="0" w:afterAutospacing="0"/>
        <w:jc w:val="both"/>
      </w:pPr>
      <w:r w:rsidRPr="00746477">
        <w:t xml:space="preserve">      г. Всеволожск, Колтушское шоссе, д.294</w:t>
      </w:r>
    </w:p>
    <w:p w14:paraId="7B25BD37" w14:textId="6F7D9F6E" w:rsidR="00746477" w:rsidRPr="00746477" w:rsidRDefault="00746477" w:rsidP="00746477">
      <w:pPr>
        <w:pStyle w:val="a3"/>
        <w:spacing w:before="0" w:beforeAutospacing="0" w:after="0" w:afterAutospacing="0"/>
        <w:jc w:val="both"/>
      </w:pPr>
      <w:r w:rsidRPr="00746477">
        <w:t xml:space="preserve">      </w:t>
      </w:r>
      <w:r w:rsidR="00404F92" w:rsidRPr="00746477">
        <w:t>8 (81370) 4-13-37 либо 8 (81370) 4-17-03.</w:t>
      </w:r>
    </w:p>
    <w:p w14:paraId="1BFD7F8F" w14:textId="45A07A83" w:rsidR="00746477" w:rsidRPr="00746477" w:rsidRDefault="00F84E5A" w:rsidP="00746477">
      <w:pPr>
        <w:pStyle w:val="a3"/>
        <w:spacing w:before="0" w:beforeAutospacing="0" w:after="0" w:afterAutospacing="0"/>
        <w:jc w:val="both"/>
      </w:pPr>
      <w:r w:rsidRPr="00746477">
        <w:br/>
      </w:r>
      <w:r w:rsidR="00746477" w:rsidRPr="00746477">
        <w:t xml:space="preserve">      </w:t>
      </w:r>
      <w:r w:rsidRPr="00746477">
        <w:t>К заявке необходимо приложить следующие документы:</w:t>
      </w:r>
    </w:p>
    <w:p w14:paraId="691B65B0" w14:textId="0DB4217D" w:rsidR="00746477" w:rsidRPr="00746477" w:rsidRDefault="00F84E5A" w:rsidP="00746477">
      <w:pPr>
        <w:pStyle w:val="a3"/>
        <w:spacing w:before="0" w:beforeAutospacing="0" w:after="0" w:afterAutospacing="0"/>
        <w:jc w:val="both"/>
      </w:pPr>
      <w:r w:rsidRPr="00746477">
        <w:t>-</w:t>
      </w:r>
      <w:r w:rsidR="00746477" w:rsidRPr="00746477">
        <w:t xml:space="preserve"> </w:t>
      </w:r>
      <w:r w:rsidR="00746477">
        <w:t xml:space="preserve"> </w:t>
      </w:r>
      <w:r w:rsidRPr="00746477">
        <w:t>копию паспорта или иного документа, удостоверяющего личность;</w:t>
      </w:r>
    </w:p>
    <w:p w14:paraId="0BE71AF5" w14:textId="3AE472F8" w:rsidR="00746477" w:rsidRPr="00746477" w:rsidRDefault="00F84E5A" w:rsidP="00746477">
      <w:pPr>
        <w:pStyle w:val="a3"/>
        <w:spacing w:before="0" w:beforeAutospacing="0" w:after="0" w:afterAutospacing="0"/>
        <w:jc w:val="both"/>
      </w:pPr>
      <w:r w:rsidRPr="00746477">
        <w:t>- копии документов, подтверждающих право собственности (пользования) на жилое</w:t>
      </w:r>
      <w:r w:rsidR="00746477" w:rsidRPr="00746477">
        <w:t xml:space="preserve"> </w:t>
      </w:r>
      <w:r w:rsidRPr="00746477">
        <w:t>помещение (жилой дом);</w:t>
      </w:r>
    </w:p>
    <w:p w14:paraId="17BA59DA" w14:textId="7953AD17" w:rsidR="00F84E5A" w:rsidRDefault="00F84E5A" w:rsidP="00746477">
      <w:pPr>
        <w:pStyle w:val="a3"/>
        <w:spacing w:before="0" w:beforeAutospacing="0" w:after="0" w:afterAutospacing="0"/>
        <w:jc w:val="both"/>
      </w:pPr>
      <w:r w:rsidRPr="00746477">
        <w:t>- копии документов, подтверждающих состав внутридомового (внутриквартирного)</w:t>
      </w:r>
      <w:r w:rsidR="00746477" w:rsidRPr="00746477">
        <w:t xml:space="preserve"> </w:t>
      </w:r>
      <w:r w:rsidRPr="00746477">
        <w:t>газового оборудования и соответствие входящего в него оборудования нормативным техническим требованиям (технические паспорта, сертификаты соответствия и т.д.) (при наличии)</w:t>
      </w:r>
      <w:r w:rsidR="00746477" w:rsidRPr="00746477">
        <w:t>.</w:t>
      </w:r>
    </w:p>
    <w:p w14:paraId="1A244E2F" w14:textId="77777777" w:rsidR="00746477" w:rsidRPr="00746477" w:rsidRDefault="00746477" w:rsidP="00746477">
      <w:pPr>
        <w:pStyle w:val="a3"/>
        <w:spacing w:before="0" w:beforeAutospacing="0" w:after="0" w:afterAutospacing="0"/>
        <w:jc w:val="both"/>
      </w:pPr>
    </w:p>
    <w:p w14:paraId="03F07C13" w14:textId="7BE002FC" w:rsidR="00746477" w:rsidRPr="00746477" w:rsidRDefault="00746477" w:rsidP="00746477">
      <w:pPr>
        <w:jc w:val="both"/>
        <w:rPr>
          <w:rFonts w:ascii="Times New Roman" w:hAnsi="Times New Roman" w:cs="Times New Roman"/>
          <w:sz w:val="24"/>
          <w:szCs w:val="24"/>
        </w:rPr>
      </w:pPr>
      <w:r w:rsidRPr="00746477">
        <w:rPr>
          <w:rFonts w:ascii="Times New Roman" w:hAnsi="Times New Roman" w:cs="Times New Roman"/>
          <w:sz w:val="24"/>
          <w:szCs w:val="24"/>
        </w:rPr>
        <w:t xml:space="preserve">      </w:t>
      </w:r>
      <w:r w:rsidR="00F84E5A" w:rsidRPr="00746477">
        <w:rPr>
          <w:rFonts w:ascii="Times New Roman" w:hAnsi="Times New Roman" w:cs="Times New Roman"/>
          <w:sz w:val="24"/>
          <w:szCs w:val="24"/>
        </w:rPr>
        <w:t xml:space="preserve">Согласно п. 45 Правил поставки газа, утвержденных Постановлением Правительства РФ от 21.07.2008 </w:t>
      </w:r>
      <w:r>
        <w:rPr>
          <w:rFonts w:ascii="Times New Roman" w:hAnsi="Times New Roman" w:cs="Times New Roman"/>
          <w:sz w:val="24"/>
          <w:szCs w:val="24"/>
        </w:rPr>
        <w:t>№</w:t>
      </w:r>
      <w:r w:rsidR="00F84E5A" w:rsidRPr="00746477">
        <w:rPr>
          <w:rFonts w:ascii="Times New Roman" w:hAnsi="Times New Roman" w:cs="Times New Roman"/>
          <w:sz w:val="24"/>
          <w:szCs w:val="24"/>
        </w:rPr>
        <w:t>549 и п.80 Правил пользования газом, отсутствие у абонента договора на техобслуживание и ремонт внутридомового и (или) внутриквартирного газового оборудования, а 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 (с предварительным письменным уведомлением абонента).</w:t>
      </w:r>
      <w:r>
        <w:rPr>
          <w:rFonts w:ascii="Times New Roman" w:hAnsi="Times New Roman" w:cs="Times New Roman"/>
          <w:sz w:val="24"/>
          <w:szCs w:val="24"/>
        </w:rPr>
        <w:t xml:space="preserve"> </w:t>
      </w:r>
      <w:r w:rsidR="00F84E5A" w:rsidRPr="00746477">
        <w:rPr>
          <w:rFonts w:ascii="Times New Roman" w:hAnsi="Times New Roman" w:cs="Times New Roman"/>
          <w:sz w:val="24"/>
          <w:szCs w:val="24"/>
        </w:rPr>
        <w:t>В этих случаях, в соответствии с п.85 Правил пользования газом, для возобновления газоснабжения абоненту необходимо оплатить расходы, связанные с приостановлением и последующим возобновлением подачи газа.</w:t>
      </w:r>
      <w:r w:rsidRPr="00746477">
        <w:rPr>
          <w:rFonts w:ascii="Times New Roman" w:hAnsi="Times New Roman" w:cs="Times New Roman"/>
          <w:sz w:val="24"/>
          <w:szCs w:val="24"/>
        </w:rPr>
        <w:t xml:space="preserve"> </w:t>
      </w:r>
    </w:p>
    <w:p w14:paraId="119D0C3A" w14:textId="32E7CDE6" w:rsidR="002F39D3" w:rsidRPr="00746477" w:rsidRDefault="00746477" w:rsidP="00746477">
      <w:pPr>
        <w:jc w:val="both"/>
        <w:rPr>
          <w:rFonts w:ascii="Times New Roman" w:hAnsi="Times New Roman" w:cs="Times New Roman"/>
          <w:sz w:val="24"/>
          <w:szCs w:val="24"/>
        </w:rPr>
      </w:pPr>
      <w:r w:rsidRPr="00746477">
        <w:rPr>
          <w:rFonts w:ascii="Times New Roman" w:hAnsi="Times New Roman" w:cs="Times New Roman"/>
          <w:sz w:val="24"/>
          <w:szCs w:val="24"/>
        </w:rPr>
        <w:t xml:space="preserve">       </w:t>
      </w:r>
      <w:r w:rsidR="00F84E5A" w:rsidRPr="00746477">
        <w:rPr>
          <w:rFonts w:ascii="Times New Roman" w:hAnsi="Times New Roman" w:cs="Times New Roman"/>
          <w:sz w:val="24"/>
          <w:szCs w:val="24"/>
        </w:rPr>
        <w:t>Кроме того, за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абонент может быть привлечен к административной ответственности по ст.9.23 КоАП РФ в виде административного штрафа.</w:t>
      </w:r>
      <w:r w:rsidR="00404F92" w:rsidRPr="00746477">
        <w:rPr>
          <w:rFonts w:ascii="Times New Roman" w:hAnsi="Times New Roman" w:cs="Times New Roman"/>
          <w:sz w:val="24"/>
          <w:szCs w:val="24"/>
        </w:rPr>
        <w:t xml:space="preserve">  </w:t>
      </w:r>
    </w:p>
    <w:p w14:paraId="7426BF6C" w14:textId="77777777" w:rsidR="00404F92" w:rsidRPr="00746477" w:rsidRDefault="00404F92" w:rsidP="00746477">
      <w:pPr>
        <w:jc w:val="both"/>
        <w:rPr>
          <w:rFonts w:ascii="Times New Roman" w:hAnsi="Times New Roman" w:cs="Times New Roman"/>
          <w:sz w:val="24"/>
          <w:szCs w:val="24"/>
        </w:rPr>
      </w:pPr>
    </w:p>
    <w:sectPr w:rsidR="00404F92" w:rsidRPr="00746477" w:rsidSect="0074647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81E"/>
    <w:multiLevelType w:val="multilevel"/>
    <w:tmpl w:val="4788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89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97"/>
    <w:rsid w:val="002F39D3"/>
    <w:rsid w:val="00404F92"/>
    <w:rsid w:val="004D5C45"/>
    <w:rsid w:val="00746477"/>
    <w:rsid w:val="00B26893"/>
    <w:rsid w:val="00EA5C97"/>
    <w:rsid w:val="00F01FE6"/>
    <w:rsid w:val="00F8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F367"/>
  <w15:chartTrackingRefBased/>
  <w15:docId w15:val="{7BBCB6EE-DF71-472E-9316-8A9F95DC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84E5A"/>
    <w:rPr>
      <w:color w:val="0563C1" w:themeColor="hyperlink"/>
      <w:u w:val="single"/>
    </w:rPr>
  </w:style>
  <w:style w:type="character" w:styleId="a5">
    <w:name w:val="Unresolved Mention"/>
    <w:basedOn w:val="a0"/>
    <w:uiPriority w:val="99"/>
    <w:semiHidden/>
    <w:unhideWhenUsed/>
    <w:rsid w:val="00F84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6678">
      <w:bodyDiv w:val="1"/>
      <w:marLeft w:val="0"/>
      <w:marRight w:val="0"/>
      <w:marTop w:val="0"/>
      <w:marBottom w:val="0"/>
      <w:divBdr>
        <w:top w:val="none" w:sz="0" w:space="0" w:color="auto"/>
        <w:left w:val="none" w:sz="0" w:space="0" w:color="auto"/>
        <w:bottom w:val="none" w:sz="0" w:space="0" w:color="auto"/>
        <w:right w:val="none" w:sz="0" w:space="0" w:color="auto"/>
      </w:divBdr>
    </w:div>
    <w:div w:id="21251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Маликовна Байрамгалина</dc:creator>
  <cp:keywords/>
  <dc:description/>
  <cp:lastModifiedBy>bayramgalina</cp:lastModifiedBy>
  <cp:revision>2</cp:revision>
  <dcterms:created xsi:type="dcterms:W3CDTF">2023-05-26T09:28:00Z</dcterms:created>
  <dcterms:modified xsi:type="dcterms:W3CDTF">2023-05-26T09:28:00Z</dcterms:modified>
</cp:coreProperties>
</file>